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3.0" w:type="dxa"/>
        <w:jc w:val="left"/>
        <w:tblInd w:w="0.0" w:type="dxa"/>
        <w:tblLayout w:type="fixed"/>
        <w:tblLook w:val="0000"/>
      </w:tblPr>
      <w:tblGrid>
        <w:gridCol w:w="9323"/>
        <w:tblGridChange w:id="0">
          <w:tblGrid>
            <w:gridCol w:w="9323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pStyle w:val="Heading5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Person Specification – Chair/Deputy Chair of the iIIRG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Style w:val="Heading5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Chair and Deputy Chair can be either an academic or practitioner (or a combination). However, in the interest of fairness, one person must possess all the essential criteria. </w:t>
            </w:r>
          </w:p>
        </w:tc>
      </w:tr>
    </w:tbl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7"/>
        <w:gridCol w:w="1701"/>
        <w:gridCol w:w="1502"/>
        <w:tblGridChange w:id="0">
          <w:tblGrid>
            <w:gridCol w:w="5807"/>
            <w:gridCol w:w="1701"/>
            <w:gridCol w:w="150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Qualifications 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PhD or Professional Doctorate in relevant subject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Style w:val="Heading3"/>
              <w:spacing w:after="120" w:lineRule="auto"/>
              <w:jc w:val="center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✔</w:t>
                </w:r>
              </w:sdtContent>
            </w:sdt>
          </w:p>
          <w:p w:rsidR="00000000" w:rsidDel="00000000" w:rsidP="00000000" w:rsidRDefault="00000000" w:rsidRPr="00000000" w14:paraId="0000000B">
            <w:pPr>
              <w:spacing w:after="12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 either Chair or Dep. Chair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Style w:val="Heading3"/>
              <w:spacing w:after="120" w:lineRule="auto"/>
              <w:jc w:val="center"/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✔</w:t>
                </w:r>
              </w:sdtContent>
            </w:sdt>
          </w:p>
          <w:p w:rsidR="00000000" w:rsidDel="00000000" w:rsidP="00000000" w:rsidRDefault="00000000" w:rsidRPr="00000000" w14:paraId="0000000D">
            <w:pPr>
              <w:spacing w:after="12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If Chair has qualification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 of the International Investigative Interviewing Research Group for at least 12 months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1">
            <w:pPr>
              <w:spacing w:after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Experience and Knowledge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2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of chairing large organisations/committees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Style w:val="Heading3"/>
              <w:spacing w:after="120" w:lineRule="auto"/>
              <w:jc w:val="center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Style w:val="Heading3"/>
              <w:spacing w:after="120" w:lineRule="auto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Successful work in a research–orientated environment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Style w:val="Heading3"/>
              <w:spacing w:after="120" w:lineRule="auto"/>
              <w:jc w:val="center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✔</w:t>
                </w:r>
              </w:sdtContent>
            </w:sdt>
          </w:p>
          <w:p w:rsidR="00000000" w:rsidDel="00000000" w:rsidP="00000000" w:rsidRDefault="00000000" w:rsidRPr="00000000" w14:paraId="00000019">
            <w:pPr>
              <w:spacing w:after="12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 either Chair or Dep. Chair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Style w:val="Heading3"/>
              <w:spacing w:after="120" w:lineRule="auto"/>
              <w:jc w:val="center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✔</w:t>
                </w:r>
              </w:sdtContent>
            </w:sdt>
          </w:p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If Chair has experience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Publications in high-profile international peer-reviewed journals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Style w:val="Heading3"/>
              <w:spacing w:after="120" w:lineRule="auto"/>
              <w:jc w:val="center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✔</w:t>
                </w:r>
              </w:sdtContent>
            </w:sdt>
          </w:p>
          <w:p w:rsidR="00000000" w:rsidDel="00000000" w:rsidP="00000000" w:rsidRDefault="00000000" w:rsidRPr="00000000" w14:paraId="0000001E">
            <w:pPr>
              <w:spacing w:after="12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 either Chair or Dep. Chair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Style w:val="Heading3"/>
              <w:spacing w:after="120" w:lineRule="auto"/>
              <w:jc w:val="center"/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✔</w:t>
                </w:r>
              </w:sdtContent>
            </w:sdt>
          </w:p>
          <w:p w:rsidR="00000000" w:rsidDel="00000000" w:rsidP="00000000" w:rsidRDefault="00000000" w:rsidRPr="00000000" w14:paraId="00000020">
            <w:pPr>
              <w:spacing w:after="12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If Chair has publications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Management and administration of national/international projects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 awareness of the General Data Protection Regulations (GDPR) and Data Protection Laws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Effective written and oral communication skills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Extensive knowledge in the field of investigative interviewing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12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7"/>
        <w:gridCol w:w="1701"/>
        <w:gridCol w:w="1502"/>
        <w:tblGridChange w:id="0">
          <w:tblGrid>
            <w:gridCol w:w="5807"/>
            <w:gridCol w:w="1701"/>
            <w:gridCol w:w="150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F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Essential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0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Desirable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effectively prioritise workload to meet organisational deadlines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Well-developed communication skills and interpersonal skills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Excellent IT skills, in particular, Microsoft Office Word (or equivalent)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work individually and as part of a team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12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7"/>
        <w:gridCol w:w="1701"/>
        <w:gridCol w:w="1502"/>
        <w:tblGridChange w:id="0">
          <w:tblGrid>
            <w:gridCol w:w="5807"/>
            <w:gridCol w:w="1701"/>
            <w:gridCol w:w="150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E">
            <w:pPr>
              <w:spacing w:after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Key Behaviours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F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Essential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0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Desirable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Flexible, adaptable and non-judgemental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Self-motivated and proactive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Determined and resilient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High levels of confidentiality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Committed to the organisation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 devote enough time to the organisation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Capable of handling contentious issues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Capable of collaborating with others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Arial Unicode MS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83038" cy="484454"/>
          <wp:effectExtent b="0" l="0" r="0" t="0"/>
          <wp:docPr descr="A picture containing text, basketball, athletic game, sport&#10;&#10;Description automatically generated" id="2" name="image1.png"/>
          <a:graphic>
            <a:graphicData uri="http://schemas.openxmlformats.org/drawingml/2006/picture">
              <pic:pic>
                <pic:nvPicPr>
                  <pic:cNvPr descr="A picture containing text, basketball, athletic game, spor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3038" cy="4844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next w:val="Normal"/>
    <w:link w:val="Heading3Char"/>
    <w:qFormat w:val="1"/>
    <w:rsid w:val="00502604"/>
    <w:pPr>
      <w:keepNext w:val="1"/>
      <w:jc w:val="both"/>
      <w:outlineLvl w:val="2"/>
    </w:pPr>
    <w:rPr>
      <w:rFonts w:ascii="Arial" w:cs="Times New Roman" w:eastAsia="Times New Roman" w:hAnsi="Arial"/>
      <w:b w:val="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502604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0260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3Char" w:customStyle="1">
    <w:name w:val="Heading 3 Char"/>
    <w:basedOn w:val="DefaultParagraphFont"/>
    <w:link w:val="Heading3"/>
    <w:rsid w:val="00502604"/>
    <w:rPr>
      <w:rFonts w:ascii="Arial" w:cs="Times New Roman" w:eastAsia="Times New Roman" w:hAnsi="Arial"/>
      <w:b w:val="1"/>
      <w:sz w:val="20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502604"/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Header">
    <w:name w:val="header"/>
    <w:basedOn w:val="Normal"/>
    <w:link w:val="HeaderChar"/>
    <w:uiPriority w:val="99"/>
    <w:unhideWhenUsed w:val="1"/>
    <w:rsid w:val="007A6DB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6DBF"/>
  </w:style>
  <w:style w:type="paragraph" w:styleId="Footer">
    <w:name w:val="footer"/>
    <w:basedOn w:val="Normal"/>
    <w:link w:val="FooterChar"/>
    <w:uiPriority w:val="99"/>
    <w:unhideWhenUsed w:val="1"/>
    <w:rsid w:val="007A6DB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6DB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TKfphPMoZ9VIgbJ9JC/qcNV4UA==">AMUW2mXmBGQW08IJRNil9xl6pV5qRHhn0WmWw3qwvMhu8bOutO+BHLyY46ZZOqDN9RaNyuKcxtGiKXmlM5j7x5BaCqPHhNCGB4C1yy4oQkhRi/Ii43YvO02zjK5E0DmB0AyOZziFzv2UwR5K1bvnYfi6LckeX5Gj6EAj7CtJ9ZeRHtg+gKlDw6Gb/dJ0kIHRyqhQxklBbfvM/D6R9/mn6SuFUZqbGro2K44iJShpRycJILrEbGWn2zqkRXbE2Tu9xUU5TI9FWQc71xEF92KDzSC37ASbftldHr3xtSamR1OvnfDd7aVSOvtNpRNI9x5xK/ySvMRbBa7p+MXOVviMJZnX0pBKaIvPZHrCHAPhdfEqMGgzBGBZf0SMiwLe05/9hNAiNbP+i7dE7CLDOxUAkzix3LHpff0M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2022-02-23T21:42:00Z</dcterms:created>
  <dc:creator>Gavin Oxburgh</dc:creator>
</cp:coreProperties>
</file>